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6" w:rsidRPr="000D5AA6" w:rsidRDefault="000D5AA6" w:rsidP="000D5AA6">
      <w:pPr>
        <w:pStyle w:val="Heading4"/>
        <w:ind w:right="-1"/>
        <w:jc w:val="both"/>
        <w:rPr>
          <w:rFonts w:ascii="Calibri" w:hAnsi="Calibri"/>
          <w:bCs w:val="0"/>
          <w:sz w:val="32"/>
          <w:szCs w:val="20"/>
          <w:lang w:val="bs-Latn-BA" w:eastAsia="en-US"/>
        </w:rPr>
      </w:pPr>
      <w:r w:rsidRPr="000D5AA6">
        <w:rPr>
          <w:rFonts w:ascii="Calibri" w:hAnsi="Calibri"/>
          <w:bCs w:val="0"/>
          <w:sz w:val="32"/>
          <w:szCs w:val="20"/>
          <w:lang w:val="bs-Latn-BA" w:eastAsia="en-US"/>
        </w:rPr>
        <w:t>PRIJAVNI OBRAZAC ZA UČEŠĆE U PROCESU IZRADE INTEGRIRANE STRATEGIJE RAZVOJA TUZLANSKOG KANTONA ZA PERIOD 2016 – 2020. GODINA KROZ PREDLAGANJE MJERA (PROJEKATA)</w:t>
      </w:r>
    </w:p>
    <w:p w:rsidR="000D5AA6" w:rsidRDefault="000D5AA6" w:rsidP="000D5AA6">
      <w:pPr>
        <w:jc w:val="center"/>
        <w:rPr>
          <w:rFonts w:ascii="Calibri" w:hAnsi="Calibri"/>
          <w:sz w:val="32"/>
          <w:lang w:val="bs-Latn-BA"/>
        </w:rPr>
      </w:pPr>
    </w:p>
    <w:p w:rsidR="000D5AA6" w:rsidRDefault="000D5AA6" w:rsidP="00EB75A1">
      <w:pPr>
        <w:jc w:val="center"/>
        <w:rPr>
          <w:rFonts w:ascii="Calibri" w:hAnsi="Calibri"/>
          <w:sz w:val="32"/>
          <w:lang w:val="bs-Latn-BA"/>
        </w:rPr>
      </w:pPr>
    </w:p>
    <w:p w:rsidR="000D5AA6" w:rsidRDefault="000D5AA6" w:rsidP="00EB75A1">
      <w:pPr>
        <w:jc w:val="center"/>
        <w:rPr>
          <w:rFonts w:ascii="Calibri" w:hAnsi="Calibri"/>
          <w:sz w:val="32"/>
          <w:lang w:val="bs-Latn-BA"/>
        </w:rPr>
      </w:pPr>
    </w:p>
    <w:p w:rsidR="008F16E2" w:rsidRPr="001D1DCB" w:rsidRDefault="008F16E2" w:rsidP="00EB75A1">
      <w:pPr>
        <w:jc w:val="center"/>
        <w:rPr>
          <w:rFonts w:ascii="Calibri" w:hAnsi="Calibri"/>
          <w:sz w:val="32"/>
          <w:lang w:val="bs-Latn-BA"/>
        </w:rPr>
      </w:pPr>
      <w:r w:rsidRPr="001D1DCB">
        <w:rPr>
          <w:rFonts w:ascii="Calibri" w:hAnsi="Calibri"/>
          <w:sz w:val="32"/>
          <w:lang w:val="bs-Latn-BA"/>
        </w:rPr>
        <w:t>Obrazac mjere (projekta)</w:t>
      </w:r>
      <w:r w:rsidR="000D5AA6">
        <w:rPr>
          <w:rFonts w:ascii="Calibri" w:hAnsi="Calibri"/>
          <w:sz w:val="32"/>
          <w:lang w:val="bs-Latn-BA"/>
        </w:rPr>
        <w:t xml:space="preserve"> - uputstvo</w:t>
      </w:r>
    </w:p>
    <w:p w:rsidR="008F16E2" w:rsidRPr="001D1DCB" w:rsidRDefault="008F16E2" w:rsidP="008F16E2">
      <w:pPr>
        <w:rPr>
          <w:rFonts w:ascii="Calibri" w:hAnsi="Calibri"/>
          <w:lang w:val="bs-Latn-BA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17"/>
      </w:tblGrid>
      <w:tr w:rsidR="008F16E2" w:rsidRPr="001D1DCB" w:rsidTr="000D5AA6">
        <w:trPr>
          <w:trHeight w:val="438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STRATEŠKI CILJ</w:t>
            </w:r>
          </w:p>
        </w:tc>
        <w:tc>
          <w:tcPr>
            <w:tcW w:w="3662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spacing w:before="120"/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Upisati naziv strateškog cilja za koji se mjera razrađuje.</w:t>
            </w:r>
          </w:p>
        </w:tc>
      </w:tr>
      <w:tr w:rsidR="008F16E2" w:rsidRPr="001D1DCB" w:rsidTr="000D5AA6">
        <w:trPr>
          <w:trHeight w:val="315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PRIORITET</w:t>
            </w:r>
          </w:p>
        </w:tc>
        <w:tc>
          <w:tcPr>
            <w:tcW w:w="3662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Upisati naziv prioriteta za koji se mjera razrađuje.</w:t>
            </w:r>
          </w:p>
        </w:tc>
      </w:tr>
      <w:tr w:rsidR="008F16E2" w:rsidRPr="001D1DCB" w:rsidTr="000D5AA6">
        <w:trPr>
          <w:trHeight w:val="315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MJERA (PROJEKAT)</w:t>
            </w:r>
          </w:p>
        </w:tc>
        <w:tc>
          <w:tcPr>
            <w:tcW w:w="3662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pStyle w:val="NoSpacing"/>
              <w:rPr>
                <w:rFonts w:eastAsia="Times New Roman"/>
                <w:sz w:val="24"/>
                <w:szCs w:val="24"/>
                <w:lang w:eastAsia="hr-HR"/>
              </w:rPr>
            </w:pPr>
            <w:r w:rsidRPr="001D1DCB">
              <w:rPr>
                <w:rFonts w:eastAsia="Times New Roman"/>
                <w:sz w:val="24"/>
                <w:szCs w:val="24"/>
                <w:lang w:eastAsia="hr-HR"/>
              </w:rPr>
              <w:t>Osmisliti i upisati jasan i precizan naziv mjere (projekta) koji podržava ostvarenje prioriteta i strateškog cilja.</w:t>
            </w:r>
          </w:p>
        </w:tc>
      </w:tr>
      <w:tr w:rsidR="008F16E2" w:rsidRPr="001D1DCB" w:rsidTr="000D5AA6">
        <w:trPr>
          <w:trHeight w:val="275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CILJ MJERE (PROJEKTA)</w:t>
            </w:r>
          </w:p>
        </w:tc>
        <w:tc>
          <w:tcPr>
            <w:tcW w:w="3662" w:type="pct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Čime će mjera doprinijeti ostvarenju prioriteta? Što će se konkretno poduzeti provedbom mjere da doprinese ostvarenju njene svrhe?</w:t>
            </w:r>
          </w:p>
        </w:tc>
      </w:tr>
      <w:tr w:rsidR="008F16E2" w:rsidRPr="001D1DCB" w:rsidTr="000D5AA6">
        <w:trPr>
          <w:trHeight w:val="275"/>
        </w:trPr>
        <w:tc>
          <w:tcPr>
            <w:tcW w:w="1338" w:type="pct"/>
            <w:shd w:val="clear" w:color="auto" w:fill="D9D9D9"/>
            <w:vAlign w:val="center"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SADRŽAJ MJERE (PROJEKTA)</w:t>
            </w:r>
          </w:p>
        </w:tc>
        <w:tc>
          <w:tcPr>
            <w:tcW w:w="3662" w:type="pct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Taksativno navesti grupe aktivnosti kojima će se mjera (projekat) ostvariti.</w:t>
            </w:r>
          </w:p>
        </w:tc>
      </w:tr>
      <w:tr w:rsidR="008F16E2" w:rsidRPr="001D1DCB" w:rsidTr="000D5AA6">
        <w:trPr>
          <w:trHeight w:val="275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REZULTAT</w:t>
            </w:r>
          </w:p>
        </w:tc>
        <w:tc>
          <w:tcPr>
            <w:tcW w:w="3662" w:type="pct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Koji su očekivani finalni rezultati provedbe mjere?</w:t>
            </w:r>
          </w:p>
        </w:tc>
      </w:tr>
      <w:tr w:rsidR="008F16E2" w:rsidRPr="001D1DCB" w:rsidTr="000D5AA6">
        <w:trPr>
          <w:trHeight w:val="275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RAZVOJNI UČINAK</w:t>
            </w:r>
          </w:p>
        </w:tc>
        <w:tc>
          <w:tcPr>
            <w:tcW w:w="3662" w:type="pct"/>
            <w:vAlign w:val="center"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Kakav će biti uticaj mjere na sveukupno socio-ekonomsko stanje?</w:t>
            </w:r>
          </w:p>
        </w:tc>
      </w:tr>
      <w:tr w:rsidR="008F16E2" w:rsidRPr="001D1DCB" w:rsidTr="000D5AA6">
        <w:trPr>
          <w:trHeight w:val="1050"/>
        </w:trPr>
        <w:tc>
          <w:tcPr>
            <w:tcW w:w="1338" w:type="pct"/>
            <w:shd w:val="clear" w:color="auto" w:fill="D9D9D9"/>
            <w:vAlign w:val="center"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INDIKATORI  ZA PRAĆENJE OSTVARENJA MJERE (PROJEKTA)</w:t>
            </w:r>
          </w:p>
        </w:tc>
        <w:tc>
          <w:tcPr>
            <w:tcW w:w="3662" w:type="pct"/>
            <w:vAlign w:val="center"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Definisati konkretne, relevantne, mjerljive i provjerljive indikatore praćenja uspjeha provedbe mjere.</w:t>
            </w:r>
          </w:p>
        </w:tc>
      </w:tr>
      <w:tr w:rsidR="008F16E2" w:rsidRPr="001D1DCB" w:rsidTr="000D5AA6">
        <w:trPr>
          <w:trHeight w:val="851"/>
        </w:trPr>
        <w:tc>
          <w:tcPr>
            <w:tcW w:w="1338" w:type="pct"/>
            <w:shd w:val="clear" w:color="auto" w:fill="D9D9D9"/>
            <w:vAlign w:val="center"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NOSITELJI</w:t>
            </w:r>
          </w:p>
        </w:tc>
        <w:tc>
          <w:tcPr>
            <w:tcW w:w="3662" w:type="pct"/>
            <w:vAlign w:val="center"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Naznačiti ključne nositelje na svim nivoima upravljanja koji su odgovorni za provedbu mjere (lokalna, regionalna, kantonalna)</w:t>
            </w:r>
          </w:p>
        </w:tc>
      </w:tr>
      <w:tr w:rsidR="008F16E2" w:rsidRPr="001D1DCB" w:rsidTr="000D5AA6">
        <w:trPr>
          <w:trHeight w:val="630"/>
        </w:trPr>
        <w:tc>
          <w:tcPr>
            <w:tcW w:w="1338" w:type="pct"/>
            <w:shd w:val="clear" w:color="auto" w:fill="D9D9D9"/>
            <w:vAlign w:val="center"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KORISNICI</w:t>
            </w:r>
          </w:p>
        </w:tc>
        <w:tc>
          <w:tcPr>
            <w:tcW w:w="3662" w:type="pct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Identificirati grupe koje će imati direktne i/ili indirektne koristi od provedene mjere.</w:t>
            </w:r>
          </w:p>
        </w:tc>
      </w:tr>
      <w:tr w:rsidR="008F16E2" w:rsidRPr="001D1DCB" w:rsidTr="000D5AA6">
        <w:trPr>
          <w:trHeight w:val="744"/>
        </w:trPr>
        <w:tc>
          <w:tcPr>
            <w:tcW w:w="1338" w:type="pct"/>
            <w:shd w:val="clear" w:color="auto" w:fill="D9D9D9"/>
            <w:vAlign w:val="center"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OKVIRNA FINANCIJSKA SREDSTVA I IZVORI</w:t>
            </w:r>
          </w:p>
        </w:tc>
        <w:tc>
          <w:tcPr>
            <w:tcW w:w="3662" w:type="pct"/>
            <w:vAlign w:val="center"/>
            <w:hideMark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Grubo procijeniti budžetska i izvanbudžetska izdvajanja za provedbu mjere (sredstva EU i međunarodnih organizacija).</w:t>
            </w:r>
          </w:p>
        </w:tc>
      </w:tr>
      <w:tr w:rsidR="008F16E2" w:rsidRPr="001D1DCB" w:rsidTr="000D5AA6">
        <w:trPr>
          <w:trHeight w:val="630"/>
        </w:trPr>
        <w:tc>
          <w:tcPr>
            <w:tcW w:w="1338" w:type="pct"/>
            <w:shd w:val="clear" w:color="auto" w:fill="D9D9D9"/>
            <w:vAlign w:val="center"/>
            <w:hideMark/>
          </w:tcPr>
          <w:p w:rsidR="008F16E2" w:rsidRPr="001D1DCB" w:rsidRDefault="008F16E2" w:rsidP="000D5AA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RAZDOBLJE PROVEDBE MJERE (PROJEKTA)</w:t>
            </w:r>
          </w:p>
        </w:tc>
        <w:tc>
          <w:tcPr>
            <w:tcW w:w="3662" w:type="pct"/>
            <w:vAlign w:val="center"/>
          </w:tcPr>
          <w:p w:rsidR="008F16E2" w:rsidRPr="001D1DCB" w:rsidRDefault="008F16E2" w:rsidP="000D5AA6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sz w:val="24"/>
                <w:szCs w:val="24"/>
                <w:lang w:val="bs-Latn-BA"/>
              </w:rPr>
              <w:t>Godina početka i završetka provedbe mjere.</w:t>
            </w:r>
          </w:p>
        </w:tc>
      </w:tr>
    </w:tbl>
    <w:p w:rsidR="008F16E2" w:rsidRPr="001D1DCB" w:rsidRDefault="008F16E2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0D5AA6" w:rsidRDefault="001D1DCB" w:rsidP="000D5AA6">
      <w:pPr>
        <w:jc w:val="center"/>
        <w:rPr>
          <w:rFonts w:ascii="Calibri" w:hAnsi="Calibri"/>
          <w:sz w:val="32"/>
          <w:lang w:val="bs-Latn-BA"/>
        </w:rPr>
      </w:pPr>
      <w:r w:rsidRPr="000D5AA6">
        <w:rPr>
          <w:rFonts w:ascii="Calibri" w:hAnsi="Calibri"/>
          <w:sz w:val="32"/>
          <w:lang w:val="bs-Latn-BA"/>
        </w:rPr>
        <w:lastRenderedPageBreak/>
        <w:t>Primjer projekta</w:t>
      </w: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p w:rsidR="001D1DCB" w:rsidRPr="001D1DCB" w:rsidRDefault="001D1DCB" w:rsidP="008F16E2">
      <w:pPr>
        <w:rPr>
          <w:rFonts w:ascii="Calibri" w:hAnsi="Calibri"/>
          <w:lang w:val="bs-Latn-BA"/>
        </w:rPr>
      </w:pPr>
    </w:p>
    <w:tbl>
      <w:tblPr>
        <w:tblStyle w:val="GridTable5DarkAccent1"/>
        <w:tblW w:w="9502" w:type="dxa"/>
        <w:tblLook w:val="0480"/>
      </w:tblPr>
      <w:tblGrid>
        <w:gridCol w:w="1827"/>
        <w:gridCol w:w="7675"/>
      </w:tblGrid>
      <w:tr w:rsidR="001D1DCB" w:rsidRPr="001D1DCB" w:rsidTr="00D65D7D">
        <w:trPr>
          <w:cnfStyle w:val="000000100000"/>
          <w:trHeight w:val="811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STRATEŠKI CILJ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Osigurati stabilnost i prosperitet razvoja privrede Tuzlanskog kantona.</w:t>
            </w:r>
          </w:p>
        </w:tc>
      </w:tr>
      <w:tr w:rsidR="001D1DCB" w:rsidRPr="001D1DCB" w:rsidTr="00D65D7D">
        <w:trPr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PRIORITET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 xml:space="preserve">Jačati konkurentnost sektora poljoprivrede i prehrambene industrije. </w:t>
            </w:r>
          </w:p>
        </w:tc>
      </w:tr>
      <w:tr w:rsidR="001D1DCB" w:rsidRPr="001D1DCB" w:rsidTr="00D65D7D">
        <w:trPr>
          <w:cnfStyle w:val="000000100000"/>
          <w:trHeight w:val="660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MJERA (PROJEKAT)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Uvođenje standarda u poljoprivrednoj proizvodnji.</w:t>
            </w:r>
          </w:p>
        </w:tc>
      </w:tr>
      <w:tr w:rsidR="001D1DCB" w:rsidRPr="001D1DCB" w:rsidTr="00D65D7D">
        <w:trPr>
          <w:trHeight w:val="780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CILJ MJERE (PROJEKTA)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Povećana konkurentnost i održivost poljoprivrednih aktera (preduzeća, zadruge, udruženja, individualni poljoprivredni proizvođači).</w:t>
            </w:r>
          </w:p>
        </w:tc>
      </w:tr>
      <w:tr w:rsidR="001D1DCB" w:rsidRPr="001D1DCB" w:rsidTr="00D65D7D">
        <w:trPr>
          <w:cnfStyle w:val="000000100000"/>
          <w:trHeight w:val="1006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SADRŽAJ MJERE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Provođenje procesa javnog poziva za sufinansiranje pripreme i certifikacije poljoprivrednih aktera</w:t>
            </w:r>
          </w:p>
          <w:p w:rsidR="001D1DCB" w:rsidRPr="001D1DCB" w:rsidRDefault="001D1DCB" w:rsidP="00D65D7D">
            <w:pPr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Izbor isporučioca usluga pripreme poljoprivrednih proizvođača za „XYZ” certifikat</w:t>
            </w:r>
          </w:p>
          <w:p w:rsidR="001D1DCB" w:rsidRPr="001D1DCB" w:rsidRDefault="001D1DCB" w:rsidP="00D65D7D">
            <w:pPr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Izvođenje i nadzor nad pripremom  poljoprivrednih proizvođača za „XYZ” certifikat</w:t>
            </w:r>
          </w:p>
          <w:p w:rsidR="001D1DCB" w:rsidRPr="001D1DCB" w:rsidRDefault="001D1DCB" w:rsidP="00D65D7D">
            <w:pPr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Izbora isporučioca usluge certifikacije poljoprivrednih aktera</w:t>
            </w:r>
          </w:p>
          <w:p w:rsidR="001D1DCB" w:rsidRPr="001D1DCB" w:rsidRDefault="001D1DCB" w:rsidP="00D65D7D">
            <w:pPr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Izvođenje i nadzor nad certifikacijom  poljoprivrednih proizvođača za „XYZ” certifikat</w:t>
            </w:r>
          </w:p>
        </w:tc>
      </w:tr>
      <w:tr w:rsidR="001D1DCB" w:rsidRPr="001D1DCB" w:rsidTr="00D65D7D">
        <w:trPr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REZULTAT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Certificirano najmanje 500 poljoprivrednih aktera sa područja Tuzlanskog kantona u oblastima voćarstvo, stočarstvo i povrtlarstvo.</w:t>
            </w:r>
          </w:p>
        </w:tc>
      </w:tr>
      <w:tr w:rsidR="001D1DCB" w:rsidRPr="001D1DCB" w:rsidTr="00D65D7D">
        <w:trPr>
          <w:cnfStyle w:val="000000100000"/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RAZVOJNI UČINAK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 xml:space="preserve">Standardi omogućavaju izlazak aktera iz poljoprivredne proizvodnje na veća i sigurnija tržišta, ostvaruju se bolje prodajne cijene i omogućen je izvoz poljoprivrednih proizvoda. Na taj način osigurava se ekonomska i ekološka održivost poljoprivrednih proizvođača i ostvaruje se približavanje poljoprivrednih proizvođača evropskim standardima sigurnosti hrane. </w:t>
            </w:r>
          </w:p>
        </w:tc>
      </w:tr>
      <w:tr w:rsidR="001D1DCB" w:rsidRPr="001D1DCB" w:rsidTr="00D65D7D">
        <w:trPr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INDIKATORI  ZA PRAĆENJE OSTVARENJA MJERE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 xml:space="preserve">Broj certifikovanih ekoloških i/ili organiskih poljoprivrednih proizvođača i/ili poljoprivrednih proizvoda. </w:t>
            </w:r>
          </w:p>
        </w:tc>
      </w:tr>
      <w:tr w:rsidR="001D1DCB" w:rsidRPr="001D1DCB" w:rsidTr="00D65D7D">
        <w:trPr>
          <w:cnfStyle w:val="000000100000"/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NOSITELJI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Ministarstvo poljoprivrede, vodoprivrede i šumarstva Tuzlanskog kantona.</w:t>
            </w:r>
          </w:p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Poljoprivredni zavod</w:t>
            </w:r>
          </w:p>
        </w:tc>
      </w:tr>
      <w:tr w:rsidR="001D1DCB" w:rsidRPr="001D1DCB" w:rsidTr="00D65D7D">
        <w:trPr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KORISNICI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Akteri u poljoprivrednoj proizvodnji  (preduzeća, zadruge, udruženja, individualni poljoprivredni proizvođači, registrovana poljoprivredna gazdinstva).</w:t>
            </w:r>
          </w:p>
        </w:tc>
      </w:tr>
      <w:tr w:rsidR="001D1DCB" w:rsidRPr="001D1DCB" w:rsidTr="00D65D7D">
        <w:trPr>
          <w:cnfStyle w:val="000000100000"/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OKVIRNA FINANCIJSKA SREDSTVA I IZVORI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100.000 KM godišnje</w:t>
            </w:r>
          </w:p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Izvori:     Budžet Tuzlanskog kantona   50% (50.000 KM)</w:t>
            </w:r>
          </w:p>
          <w:p w:rsidR="001D1DCB" w:rsidRPr="001D1DCB" w:rsidRDefault="001D1DCB" w:rsidP="00D65D7D">
            <w:pPr>
              <w:cnfStyle w:val="0000001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 xml:space="preserve">                Drugi izvori (korisnici sredstava)   50% (50.000 KM)</w:t>
            </w:r>
          </w:p>
        </w:tc>
      </w:tr>
      <w:tr w:rsidR="001D1DCB" w:rsidRPr="001D1DCB" w:rsidTr="00D65D7D">
        <w:trPr>
          <w:trHeight w:val="613"/>
        </w:trPr>
        <w:tc>
          <w:tcPr>
            <w:cnfStyle w:val="001000000000"/>
            <w:tcW w:w="1827" w:type="dxa"/>
            <w:hideMark/>
          </w:tcPr>
          <w:p w:rsidR="001D1DCB" w:rsidRPr="001D1DCB" w:rsidRDefault="001D1DCB" w:rsidP="00D65D7D">
            <w:pPr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RAZDOBLJE PROVEDBE MJERE</w:t>
            </w:r>
          </w:p>
        </w:tc>
        <w:tc>
          <w:tcPr>
            <w:tcW w:w="7675" w:type="dxa"/>
            <w:hideMark/>
          </w:tcPr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</w:p>
          <w:p w:rsidR="001D1DCB" w:rsidRPr="001D1DCB" w:rsidRDefault="001D1DCB" w:rsidP="00D65D7D">
            <w:pPr>
              <w:cnfStyle w:val="000000000000"/>
              <w:rPr>
                <w:sz w:val="24"/>
                <w:szCs w:val="24"/>
                <w:lang w:val="bs-Latn-BA"/>
              </w:rPr>
            </w:pPr>
            <w:r w:rsidRPr="001D1DCB">
              <w:rPr>
                <w:sz w:val="24"/>
                <w:szCs w:val="24"/>
                <w:lang w:val="bs-Latn-BA"/>
              </w:rPr>
              <w:t>2017. – 2020. godina.</w:t>
            </w:r>
          </w:p>
        </w:tc>
      </w:tr>
    </w:tbl>
    <w:p w:rsidR="001D1DCB" w:rsidRPr="001D1DCB" w:rsidRDefault="001D1DCB">
      <w:pPr>
        <w:rPr>
          <w:lang w:val="bs-Latn-BA"/>
        </w:rPr>
      </w:pPr>
      <w:r w:rsidRPr="001D1DCB">
        <w:rPr>
          <w:lang w:val="bs-Latn-BA"/>
        </w:rPr>
        <w:t xml:space="preserve"> </w:t>
      </w:r>
    </w:p>
    <w:p w:rsidR="001D1DCB" w:rsidRPr="001D1DCB" w:rsidRDefault="001D1DCB">
      <w:pPr>
        <w:rPr>
          <w:lang w:val="bs-Latn-BA"/>
        </w:rPr>
      </w:pP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17"/>
      </w:tblGrid>
      <w:tr w:rsidR="003A3A54" w:rsidRPr="001D1DCB" w:rsidTr="003A3A54">
        <w:trPr>
          <w:trHeight w:val="438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>STRATEŠKI CILJ</w:t>
            </w:r>
          </w:p>
        </w:tc>
        <w:tc>
          <w:tcPr>
            <w:tcW w:w="3662" w:type="pct"/>
            <w:shd w:val="clear" w:color="auto" w:fill="D9D9D9"/>
          </w:tcPr>
          <w:p w:rsidR="003A3A54" w:rsidRPr="001D1DCB" w:rsidRDefault="003A3A54" w:rsidP="0066603B">
            <w:pPr>
              <w:spacing w:before="120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315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PRIORITET</w:t>
            </w:r>
          </w:p>
        </w:tc>
        <w:tc>
          <w:tcPr>
            <w:tcW w:w="3662" w:type="pct"/>
            <w:shd w:val="clear" w:color="auto" w:fill="D9D9D9"/>
          </w:tcPr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315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MJERA (PROJEKAT)</w:t>
            </w:r>
          </w:p>
        </w:tc>
        <w:tc>
          <w:tcPr>
            <w:tcW w:w="3662" w:type="pct"/>
            <w:shd w:val="clear" w:color="auto" w:fill="D9D9D9"/>
          </w:tcPr>
          <w:p w:rsidR="003A3A54" w:rsidRPr="001D1DCB" w:rsidRDefault="003A3A54" w:rsidP="0066603B">
            <w:pPr>
              <w:pStyle w:val="NoSpacing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3A3A54" w:rsidRPr="001D1DCB" w:rsidRDefault="003A3A54" w:rsidP="0066603B">
            <w:pPr>
              <w:pStyle w:val="NoSpacing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A3A54" w:rsidRPr="001D1DCB" w:rsidTr="003A3A54">
        <w:trPr>
          <w:trHeight w:val="275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CILJ MJERE (PROJEKTA)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275"/>
          <w:jc w:val="center"/>
        </w:trPr>
        <w:tc>
          <w:tcPr>
            <w:tcW w:w="1338" w:type="pct"/>
            <w:shd w:val="clear" w:color="auto" w:fill="D9D9D9"/>
            <w:vAlign w:val="center"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SADRŽAJ MJERE (PROJEKTA)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  <w:bookmarkStart w:id="0" w:name="_GoBack"/>
        <w:bookmarkEnd w:id="0"/>
      </w:tr>
      <w:tr w:rsidR="003A3A54" w:rsidRPr="001D1DCB" w:rsidTr="003A3A54">
        <w:trPr>
          <w:trHeight w:val="275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REZULTAT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275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RAZVOJNI UČINAK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1050"/>
          <w:jc w:val="center"/>
        </w:trPr>
        <w:tc>
          <w:tcPr>
            <w:tcW w:w="1338" w:type="pct"/>
            <w:shd w:val="clear" w:color="auto" w:fill="D9D9D9"/>
            <w:vAlign w:val="center"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INDIKATORI  ZA PRAĆENJE OSTVARENJA MJERE (PROJEKTA)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851"/>
          <w:jc w:val="center"/>
        </w:trPr>
        <w:tc>
          <w:tcPr>
            <w:tcW w:w="1338" w:type="pct"/>
            <w:shd w:val="clear" w:color="auto" w:fill="D9D9D9"/>
            <w:vAlign w:val="center"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NOSITELJI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both"/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630"/>
          <w:jc w:val="center"/>
        </w:trPr>
        <w:tc>
          <w:tcPr>
            <w:tcW w:w="1338" w:type="pct"/>
            <w:shd w:val="clear" w:color="auto" w:fill="D9D9D9"/>
            <w:vAlign w:val="center"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KORISNICI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744"/>
          <w:jc w:val="center"/>
        </w:trPr>
        <w:tc>
          <w:tcPr>
            <w:tcW w:w="1338" w:type="pct"/>
            <w:shd w:val="clear" w:color="auto" w:fill="D9D9D9"/>
            <w:vAlign w:val="center"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OKVIRNA FINANCIJSKA SREDSTVA I IZVORI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  <w:tr w:rsidR="003A3A54" w:rsidRPr="001D1DCB" w:rsidTr="003A3A54">
        <w:trPr>
          <w:trHeight w:val="630"/>
          <w:jc w:val="center"/>
        </w:trPr>
        <w:tc>
          <w:tcPr>
            <w:tcW w:w="1338" w:type="pct"/>
            <w:shd w:val="clear" w:color="auto" w:fill="D9D9D9"/>
            <w:vAlign w:val="center"/>
            <w:hideMark/>
          </w:tcPr>
          <w:p w:rsidR="003A3A54" w:rsidRPr="001D1DCB" w:rsidRDefault="003A3A54" w:rsidP="0066603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1D1DCB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bs-Latn-BA"/>
              </w:rPr>
              <w:t>RAZDOBLJE PROVEDBE MJERE (PROJEKTA)</w:t>
            </w:r>
          </w:p>
        </w:tc>
        <w:tc>
          <w:tcPr>
            <w:tcW w:w="3662" w:type="pct"/>
          </w:tcPr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  <w:p w:rsidR="003A3A54" w:rsidRPr="001D1DCB" w:rsidRDefault="003A3A54" w:rsidP="0066603B">
            <w:pPr>
              <w:rPr>
                <w:rFonts w:ascii="Calibri" w:hAnsi="Calibri"/>
                <w:sz w:val="24"/>
                <w:szCs w:val="24"/>
                <w:lang w:val="bs-Latn-BA"/>
              </w:rPr>
            </w:pPr>
          </w:p>
        </w:tc>
      </w:tr>
    </w:tbl>
    <w:p w:rsidR="000A4977" w:rsidRPr="001D1DCB" w:rsidRDefault="000A4977" w:rsidP="008F16E2">
      <w:pPr>
        <w:rPr>
          <w:lang w:val="bs-Latn-BA"/>
        </w:rPr>
      </w:pPr>
    </w:p>
    <w:sectPr w:rsidR="000A4977" w:rsidRPr="001D1DCB" w:rsidSect="001D1DCB">
      <w:headerReference w:type="default" r:id="rId8"/>
      <w:footerReference w:type="default" r:id="rId9"/>
      <w:pgSz w:w="11907" w:h="16840" w:code="9"/>
      <w:pgMar w:top="113" w:right="1276" w:bottom="170" w:left="1418" w:header="142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9C" w:rsidRDefault="00B70D9C" w:rsidP="001268F2">
      <w:r>
        <w:separator/>
      </w:r>
    </w:p>
  </w:endnote>
  <w:endnote w:type="continuationSeparator" w:id="0">
    <w:p w:rsidR="00B70D9C" w:rsidRDefault="00B70D9C" w:rsidP="0012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1B" w:rsidRPr="007E631B" w:rsidRDefault="00526B65">
    <w:pPr>
      <w:pStyle w:val="Footer"/>
      <w:jc w:val="right"/>
      <w:rPr>
        <w:rFonts w:ascii="Garamond" w:hAnsi="Garamond"/>
      </w:rPr>
    </w:pPr>
    <w:r w:rsidRPr="007E631B">
      <w:rPr>
        <w:rFonts w:ascii="Garamond" w:hAnsi="Garamond"/>
      </w:rPr>
      <w:fldChar w:fldCharType="begin"/>
    </w:r>
    <w:r w:rsidR="007E631B" w:rsidRPr="007E631B">
      <w:rPr>
        <w:rFonts w:ascii="Garamond" w:hAnsi="Garamond"/>
      </w:rPr>
      <w:instrText xml:space="preserve"> PAGE   \* MERGEFORMAT </w:instrText>
    </w:r>
    <w:r w:rsidRPr="007E631B">
      <w:rPr>
        <w:rFonts w:ascii="Garamond" w:hAnsi="Garamond"/>
      </w:rPr>
      <w:fldChar w:fldCharType="separate"/>
    </w:r>
    <w:r w:rsidR="000D5AA6">
      <w:rPr>
        <w:rFonts w:ascii="Garamond" w:hAnsi="Garamond"/>
        <w:noProof/>
      </w:rPr>
      <w:t>3</w:t>
    </w:r>
    <w:r w:rsidRPr="007E631B">
      <w:rPr>
        <w:rFonts w:ascii="Garamond" w:hAnsi="Garamond"/>
        <w:noProof/>
      </w:rPr>
      <w:fldChar w:fldCharType="end"/>
    </w:r>
  </w:p>
  <w:p w:rsidR="009A5AED" w:rsidRDefault="009A5AED" w:rsidP="007A3323">
    <w:pPr>
      <w:pStyle w:val="Footer"/>
      <w:tabs>
        <w:tab w:val="left" w:pos="465"/>
        <w:tab w:val="left" w:pos="151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9C" w:rsidRDefault="00B70D9C" w:rsidP="001268F2">
      <w:r>
        <w:separator/>
      </w:r>
    </w:p>
  </w:footnote>
  <w:footnote w:type="continuationSeparator" w:id="0">
    <w:p w:rsidR="00B70D9C" w:rsidRDefault="00B70D9C" w:rsidP="00126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81" w:rsidRPr="001268F2" w:rsidRDefault="008F16E2" w:rsidP="00803F8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5344372</wp:posOffset>
          </wp:positionH>
          <wp:positionV relativeFrom="paragraph">
            <wp:posOffset>20743</wp:posOffset>
          </wp:positionV>
          <wp:extent cx="851535" cy="1095375"/>
          <wp:effectExtent l="0" t="0" r="5715" b="9525"/>
          <wp:wrapTight wrapText="bothSides">
            <wp:wrapPolygon edited="0">
              <wp:start x="0" y="0"/>
              <wp:lineTo x="0" y="21412"/>
              <wp:lineTo x="21262" y="21412"/>
              <wp:lineTo x="21262" y="0"/>
              <wp:lineTo x="0" y="0"/>
            </wp:wrapPolygon>
          </wp:wrapTight>
          <wp:docPr id="1" name="Picture 7" descr="UNDP new logo 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DP new logo 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F81" w:rsidRPr="00803F81">
      <w:t xml:space="preserve"> </w:t>
    </w:r>
    <w:r w:rsidR="009A5AED" w:rsidRPr="001268F2">
      <w:t xml:space="preserve">    </w:t>
    </w:r>
    <w:r w:rsidR="00803F81">
      <w:t xml:space="preserve">                 </w:t>
    </w:r>
    <w:r w:rsidR="00A51391">
      <w:t xml:space="preserve">         </w:t>
    </w:r>
    <w:r w:rsidR="00803F81">
      <w:t xml:space="preserve">    </w:t>
    </w:r>
    <w:r w:rsidR="00A51391">
      <w:t xml:space="preserve">                             </w:t>
    </w:r>
    <w:r w:rsidR="00803F81">
      <w:t xml:space="preserve">                                               </w:t>
    </w:r>
    <w:r w:rsidR="009A5AED" w:rsidRPr="001268F2">
      <w:t xml:space="preserve">   </w:t>
    </w:r>
    <w:r w:rsidR="00803F81">
      <w:t xml:space="preserve">            </w:t>
    </w:r>
  </w:p>
  <w:p w:rsidR="00550DFA" w:rsidRDefault="009B4FE0" w:rsidP="00803F8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-1056852</wp:posOffset>
          </wp:positionV>
          <wp:extent cx="1340485" cy="427355"/>
          <wp:effectExtent l="0" t="0" r="0" b="0"/>
          <wp:wrapSquare wrapText="bothSides"/>
          <wp:docPr id="2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0909"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0DFA" w:rsidRDefault="00550DFA" w:rsidP="00803F81">
    <w:pPr>
      <w:pStyle w:val="Header"/>
    </w:pPr>
  </w:p>
  <w:p w:rsidR="00550DFA" w:rsidRDefault="00550DFA" w:rsidP="00803F81">
    <w:pPr>
      <w:pStyle w:val="Header"/>
    </w:pPr>
  </w:p>
  <w:p w:rsidR="00550DFA" w:rsidRDefault="00550DFA" w:rsidP="00803F81">
    <w:pPr>
      <w:pStyle w:val="Header"/>
    </w:pPr>
  </w:p>
  <w:p w:rsidR="00550DFA" w:rsidRDefault="00550DFA" w:rsidP="00803F81">
    <w:pPr>
      <w:pStyle w:val="Header"/>
    </w:pPr>
  </w:p>
  <w:p w:rsidR="009A5AED" w:rsidRDefault="009A5AED" w:rsidP="00803F81">
    <w:pPr>
      <w:pStyle w:val="Header"/>
    </w:pPr>
    <w:r w:rsidRPr="001268F2">
      <w:t xml:space="preserve">                         </w:t>
    </w:r>
    <w:r>
      <w:t xml:space="preserve">                              </w:t>
    </w:r>
    <w:r w:rsidRPr="001268F2">
      <w:t xml:space="preserve">      </w:t>
    </w:r>
    <w:r>
      <w:t xml:space="preserve">                                           </w:t>
    </w:r>
    <w:r w:rsidR="00A51391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6F"/>
    <w:multiLevelType w:val="hybridMultilevel"/>
    <w:tmpl w:val="C8F4BCA0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794"/>
    <w:multiLevelType w:val="hybridMultilevel"/>
    <w:tmpl w:val="01EE69D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5A19"/>
    <w:multiLevelType w:val="hybridMultilevel"/>
    <w:tmpl w:val="A5C4D7E4"/>
    <w:lvl w:ilvl="0" w:tplc="C88E9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5D2"/>
    <w:multiLevelType w:val="hybridMultilevel"/>
    <w:tmpl w:val="50844E10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1D3"/>
    <w:multiLevelType w:val="hybridMultilevel"/>
    <w:tmpl w:val="6BAE6484"/>
    <w:lvl w:ilvl="0" w:tplc="B99A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0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C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4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2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C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E132C"/>
    <w:multiLevelType w:val="hybridMultilevel"/>
    <w:tmpl w:val="4CF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CE1"/>
    <w:multiLevelType w:val="hybridMultilevel"/>
    <w:tmpl w:val="BAE8CF78"/>
    <w:lvl w:ilvl="0" w:tplc="FDD44C0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38F2"/>
    <w:multiLevelType w:val="hybridMultilevel"/>
    <w:tmpl w:val="CE646B76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714ED"/>
    <w:multiLevelType w:val="hybridMultilevel"/>
    <w:tmpl w:val="35F8B3FA"/>
    <w:lvl w:ilvl="0" w:tplc="F3966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366CE"/>
    <w:multiLevelType w:val="hybridMultilevel"/>
    <w:tmpl w:val="7102CDC6"/>
    <w:lvl w:ilvl="0" w:tplc="C5C6F75A">
      <w:numFmt w:val="bullet"/>
      <w:lvlText w:val="-"/>
      <w:lvlJc w:val="left"/>
      <w:pPr>
        <w:ind w:left="1887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68F2"/>
    <w:rsid w:val="0001550C"/>
    <w:rsid w:val="0003377D"/>
    <w:rsid w:val="0006059B"/>
    <w:rsid w:val="000724E3"/>
    <w:rsid w:val="000A4977"/>
    <w:rsid w:val="000B21E9"/>
    <w:rsid w:val="000C73E4"/>
    <w:rsid w:val="000D5AA6"/>
    <w:rsid w:val="000F7947"/>
    <w:rsid w:val="001268F2"/>
    <w:rsid w:val="001279B3"/>
    <w:rsid w:val="00130003"/>
    <w:rsid w:val="001A36C4"/>
    <w:rsid w:val="001D1DCB"/>
    <w:rsid w:val="0021336B"/>
    <w:rsid w:val="002325A4"/>
    <w:rsid w:val="002400E5"/>
    <w:rsid w:val="002456F6"/>
    <w:rsid w:val="00246743"/>
    <w:rsid w:val="00262E5C"/>
    <w:rsid w:val="00264CBF"/>
    <w:rsid w:val="002D77D7"/>
    <w:rsid w:val="0035058B"/>
    <w:rsid w:val="003628A3"/>
    <w:rsid w:val="00371E9D"/>
    <w:rsid w:val="003760A2"/>
    <w:rsid w:val="003A3A54"/>
    <w:rsid w:val="003A5C92"/>
    <w:rsid w:val="003D6716"/>
    <w:rsid w:val="003E1C76"/>
    <w:rsid w:val="00416624"/>
    <w:rsid w:val="004227FC"/>
    <w:rsid w:val="00432481"/>
    <w:rsid w:val="00447D15"/>
    <w:rsid w:val="00465600"/>
    <w:rsid w:val="00493309"/>
    <w:rsid w:val="004A351B"/>
    <w:rsid w:val="004B0DD9"/>
    <w:rsid w:val="004C6BFD"/>
    <w:rsid w:val="004F3A82"/>
    <w:rsid w:val="00500AED"/>
    <w:rsid w:val="00526B65"/>
    <w:rsid w:val="00530091"/>
    <w:rsid w:val="00550DFA"/>
    <w:rsid w:val="005866DE"/>
    <w:rsid w:val="005F55C9"/>
    <w:rsid w:val="006172C1"/>
    <w:rsid w:val="00646F7F"/>
    <w:rsid w:val="00657B66"/>
    <w:rsid w:val="006C2CDD"/>
    <w:rsid w:val="006D2CE9"/>
    <w:rsid w:val="006F6A05"/>
    <w:rsid w:val="00704698"/>
    <w:rsid w:val="00723202"/>
    <w:rsid w:val="007A3323"/>
    <w:rsid w:val="007D1029"/>
    <w:rsid w:val="007E631B"/>
    <w:rsid w:val="007F5F45"/>
    <w:rsid w:val="00803F81"/>
    <w:rsid w:val="008402D6"/>
    <w:rsid w:val="00843CE8"/>
    <w:rsid w:val="00844CA8"/>
    <w:rsid w:val="008745C2"/>
    <w:rsid w:val="0088481A"/>
    <w:rsid w:val="008903BC"/>
    <w:rsid w:val="0089705A"/>
    <w:rsid w:val="008A2A6C"/>
    <w:rsid w:val="008C501C"/>
    <w:rsid w:val="008F16E2"/>
    <w:rsid w:val="00901621"/>
    <w:rsid w:val="00935DC0"/>
    <w:rsid w:val="00947DEB"/>
    <w:rsid w:val="00986100"/>
    <w:rsid w:val="00992F94"/>
    <w:rsid w:val="009A5AED"/>
    <w:rsid w:val="009B4FE0"/>
    <w:rsid w:val="00A0108E"/>
    <w:rsid w:val="00A0112C"/>
    <w:rsid w:val="00A131BF"/>
    <w:rsid w:val="00A17785"/>
    <w:rsid w:val="00A26B06"/>
    <w:rsid w:val="00A41912"/>
    <w:rsid w:val="00A51391"/>
    <w:rsid w:val="00A5534B"/>
    <w:rsid w:val="00A640C8"/>
    <w:rsid w:val="00A70F37"/>
    <w:rsid w:val="00AA5AE0"/>
    <w:rsid w:val="00AC25FB"/>
    <w:rsid w:val="00B01411"/>
    <w:rsid w:val="00B03710"/>
    <w:rsid w:val="00B13F1C"/>
    <w:rsid w:val="00B70D9C"/>
    <w:rsid w:val="00B8308F"/>
    <w:rsid w:val="00B84D2F"/>
    <w:rsid w:val="00BA2F0B"/>
    <w:rsid w:val="00BB190E"/>
    <w:rsid w:val="00BB3C68"/>
    <w:rsid w:val="00BE58C1"/>
    <w:rsid w:val="00C00F6A"/>
    <w:rsid w:val="00C05D2F"/>
    <w:rsid w:val="00C1117D"/>
    <w:rsid w:val="00C3392E"/>
    <w:rsid w:val="00C5320B"/>
    <w:rsid w:val="00CA4766"/>
    <w:rsid w:val="00CB632E"/>
    <w:rsid w:val="00CE72EC"/>
    <w:rsid w:val="00CF1238"/>
    <w:rsid w:val="00CF31F9"/>
    <w:rsid w:val="00D40190"/>
    <w:rsid w:val="00D453A1"/>
    <w:rsid w:val="00D554AB"/>
    <w:rsid w:val="00D70CAD"/>
    <w:rsid w:val="00D77797"/>
    <w:rsid w:val="00D829FA"/>
    <w:rsid w:val="00DA4257"/>
    <w:rsid w:val="00DB5E07"/>
    <w:rsid w:val="00DD2EB8"/>
    <w:rsid w:val="00DE6375"/>
    <w:rsid w:val="00E17F84"/>
    <w:rsid w:val="00E471BC"/>
    <w:rsid w:val="00E8051F"/>
    <w:rsid w:val="00EB75A1"/>
    <w:rsid w:val="00F21925"/>
    <w:rsid w:val="00F277E0"/>
    <w:rsid w:val="00F46C1B"/>
    <w:rsid w:val="00F655C5"/>
    <w:rsid w:val="00F8475B"/>
    <w:rsid w:val="00FB109E"/>
    <w:rsid w:val="00FC0687"/>
    <w:rsid w:val="00FC223A"/>
    <w:rsid w:val="00FC749C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F2"/>
    <w:rPr>
      <w:rFonts w:ascii="Myriad Pro" w:eastAsia="Times New Roman" w:hAnsi="Myriad Pro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5AA6"/>
    <w:pPr>
      <w:keepNext/>
      <w:tabs>
        <w:tab w:val="left" w:pos="7560"/>
      </w:tabs>
      <w:ind w:right="-830"/>
      <w:jc w:val="center"/>
      <w:outlineLvl w:val="3"/>
    </w:pPr>
    <w:rPr>
      <w:rFonts w:ascii="Times New Roman" w:hAnsi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heading"/>
    <w:basedOn w:val="Normal"/>
    <w:rsid w:val="001268F2"/>
    <w:rPr>
      <w:rFonts w:ascii="Times New Roman" w:hAnsi="Times New Roman"/>
      <w:lang w:val="en-US" w:bidi="th-TH"/>
    </w:rPr>
  </w:style>
  <w:style w:type="paragraph" w:styleId="Header">
    <w:name w:val="header"/>
    <w:basedOn w:val="Normal"/>
    <w:link w:val="HeaderChar"/>
    <w:unhideWhenUsed/>
    <w:rsid w:val="00803F81"/>
    <w:pPr>
      <w:tabs>
        <w:tab w:val="center" w:pos="4680"/>
        <w:tab w:val="right" w:pos="9214"/>
      </w:tabs>
    </w:pPr>
    <w:rPr>
      <w:sz w:val="24"/>
      <w:szCs w:val="24"/>
    </w:rPr>
  </w:style>
  <w:style w:type="character" w:customStyle="1" w:styleId="HeaderChar">
    <w:name w:val="Header Char"/>
    <w:link w:val="Header"/>
    <w:rsid w:val="00803F81"/>
    <w:rPr>
      <w:rFonts w:ascii="Myriad Pro" w:eastAsia="Times New Roman" w:hAnsi="Myriad Pr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68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68F2"/>
    <w:rPr>
      <w:rFonts w:ascii="Myriad Pro" w:eastAsia="Times New Roman" w:hAnsi="Myriad Pro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8F2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1">
    <w:name w:val="st1"/>
    <w:basedOn w:val="DefaultParagraphFont"/>
    <w:rsid w:val="00500AED"/>
  </w:style>
  <w:style w:type="paragraph" w:styleId="ListParagraph">
    <w:name w:val="List Paragraph"/>
    <w:basedOn w:val="Normal"/>
    <w:uiPriority w:val="34"/>
    <w:qFormat/>
    <w:rsid w:val="00B01411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8F16E2"/>
    <w:rPr>
      <w:lang w:eastAsia="ar-SA"/>
    </w:rPr>
  </w:style>
  <w:style w:type="paragraph" w:styleId="NoSpacing">
    <w:name w:val="No Spacing"/>
    <w:link w:val="NoSpacingChar"/>
    <w:qFormat/>
    <w:rsid w:val="008F16E2"/>
    <w:rPr>
      <w:lang w:eastAsia="ar-SA"/>
    </w:rPr>
  </w:style>
  <w:style w:type="table" w:customStyle="1" w:styleId="GridTable5DarkAccent1">
    <w:name w:val="Grid Table 5 Dark Accent 1"/>
    <w:basedOn w:val="TableNormal"/>
    <w:uiPriority w:val="50"/>
    <w:rsid w:val="001D1DC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9"/>
    <w:rsid w:val="000D5AA6"/>
    <w:rPr>
      <w:rFonts w:ascii="Times New Roman" w:eastAsia="Times New Roman" w:hAnsi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DADE-2AE1-402D-9FE8-CD5A3482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Senad</cp:lastModifiedBy>
  <cp:revision>3</cp:revision>
  <cp:lastPrinted>2014-06-24T13:38:00Z</cp:lastPrinted>
  <dcterms:created xsi:type="dcterms:W3CDTF">2015-05-21T13:51:00Z</dcterms:created>
  <dcterms:modified xsi:type="dcterms:W3CDTF">2015-05-22T07:14:00Z</dcterms:modified>
</cp:coreProperties>
</file>